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067327" w:rsidRDefault="00067327" w:rsidP="00466960">
      <w:pPr>
        <w:jc w:val="center"/>
        <w:rPr>
          <w:b/>
        </w:rPr>
      </w:pPr>
    </w:p>
    <w:p w:rsidR="009F6449" w:rsidRPr="005725B8" w:rsidRDefault="009F6449" w:rsidP="00466960">
      <w:pPr>
        <w:jc w:val="center"/>
        <w:rPr>
          <w:b/>
        </w:rPr>
      </w:pPr>
    </w:p>
    <w:p w:rsidR="009F6449" w:rsidRPr="009F6449" w:rsidRDefault="009F6449" w:rsidP="009F6449">
      <w:pPr>
        <w:jc w:val="center"/>
        <w:textAlignment w:val="baseline"/>
        <w:rPr>
          <w:b/>
          <w:sz w:val="28"/>
          <w:szCs w:val="28"/>
        </w:rPr>
      </w:pPr>
      <w:r w:rsidRPr="009F6449">
        <w:rPr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Pr="009F6449">
        <w:rPr>
          <w:b/>
          <w:snapToGrid w:val="0"/>
          <w:spacing w:val="-6"/>
          <w:sz w:val="28"/>
          <w:szCs w:val="28"/>
        </w:rPr>
        <w:t>Маядыковский</w:t>
      </w:r>
      <w:r w:rsidRPr="009F6449">
        <w:rPr>
          <w:b/>
          <w:sz w:val="28"/>
          <w:szCs w:val="28"/>
        </w:rPr>
        <w:t xml:space="preserve">  сельсовет муниципального района </w:t>
      </w:r>
    </w:p>
    <w:p w:rsidR="009F6449" w:rsidRPr="009F6449" w:rsidRDefault="009F6449" w:rsidP="009F6449">
      <w:pPr>
        <w:jc w:val="center"/>
        <w:textAlignment w:val="baseline"/>
        <w:rPr>
          <w:b/>
          <w:sz w:val="28"/>
          <w:szCs w:val="28"/>
        </w:rPr>
      </w:pPr>
      <w:r w:rsidRPr="009F6449">
        <w:rPr>
          <w:b/>
          <w:sz w:val="28"/>
          <w:szCs w:val="28"/>
        </w:rPr>
        <w:t>Дюртюлинский район Республики Башкортостан</w:t>
      </w:r>
    </w:p>
    <w:p w:rsidR="009F6449" w:rsidRPr="009F6449" w:rsidRDefault="009F6449" w:rsidP="009F6449">
      <w:pPr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9F6449" w:rsidRPr="009F6449" w:rsidRDefault="009F6449" w:rsidP="009F6449">
      <w:pPr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9F6449" w:rsidRPr="009F6449" w:rsidRDefault="009F6449" w:rsidP="009F6449">
      <w:pPr>
        <w:ind w:firstLine="851"/>
        <w:jc w:val="both"/>
        <w:rPr>
          <w:sz w:val="28"/>
          <w:szCs w:val="28"/>
        </w:rPr>
      </w:pPr>
      <w:r w:rsidRPr="009F6449">
        <w:rPr>
          <w:sz w:val="28"/>
          <w:szCs w:val="28"/>
        </w:rPr>
        <w:t xml:space="preserve">В соответствии с пунктом 2 статьи 79 Бюджетного кодекса Российской Федерации, 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 сельского поселения </w:t>
      </w:r>
      <w:r w:rsidRPr="009F6449">
        <w:rPr>
          <w:snapToGrid w:val="0"/>
          <w:spacing w:val="-6"/>
          <w:sz w:val="28"/>
          <w:szCs w:val="28"/>
        </w:rPr>
        <w:t>Маядыковский</w:t>
      </w:r>
      <w:r w:rsidRPr="009F6449">
        <w:rPr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9F6449" w:rsidRPr="009F6449" w:rsidRDefault="009F6449" w:rsidP="009F6449">
      <w:pPr>
        <w:ind w:firstLine="851"/>
        <w:jc w:val="center"/>
        <w:rPr>
          <w:sz w:val="28"/>
          <w:szCs w:val="28"/>
        </w:rPr>
      </w:pPr>
      <w:r w:rsidRPr="009F6449">
        <w:rPr>
          <w:sz w:val="28"/>
          <w:szCs w:val="28"/>
        </w:rPr>
        <w:t>ПОСТАНОВЛЯЕТ:</w:t>
      </w:r>
    </w:p>
    <w:p w:rsidR="009F6449" w:rsidRPr="009F6449" w:rsidRDefault="009F6449" w:rsidP="009F6449">
      <w:pPr>
        <w:jc w:val="both"/>
        <w:textAlignment w:val="baseline"/>
        <w:rPr>
          <w:sz w:val="28"/>
          <w:szCs w:val="28"/>
        </w:rPr>
      </w:pPr>
      <w:r w:rsidRPr="009F6449">
        <w:rPr>
          <w:sz w:val="28"/>
          <w:szCs w:val="28"/>
        </w:rPr>
        <w:t xml:space="preserve">           1. Утвердить прилагаемый  Порядок осуществления бюджетных инвестиций в объекты муниципальной собственности сельского поселения </w:t>
      </w:r>
      <w:r w:rsidRPr="009F6449">
        <w:rPr>
          <w:snapToGrid w:val="0"/>
          <w:spacing w:val="-6"/>
          <w:sz w:val="28"/>
          <w:szCs w:val="28"/>
        </w:rPr>
        <w:t>Маядыковский</w:t>
      </w:r>
      <w:r w:rsidRPr="009F6449">
        <w:rPr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9F6449" w:rsidRPr="009F6449" w:rsidRDefault="009F6449" w:rsidP="009F6449">
      <w:pPr>
        <w:ind w:firstLine="851"/>
        <w:jc w:val="both"/>
        <w:rPr>
          <w:sz w:val="28"/>
          <w:szCs w:val="28"/>
        </w:rPr>
      </w:pPr>
      <w:r w:rsidRPr="009F6449">
        <w:rPr>
          <w:sz w:val="28"/>
          <w:szCs w:val="28"/>
        </w:rPr>
        <w:t xml:space="preserve">2.   </w:t>
      </w:r>
      <w:proofErr w:type="gramStart"/>
      <w:r w:rsidRPr="009F6449">
        <w:rPr>
          <w:sz w:val="28"/>
          <w:szCs w:val="28"/>
        </w:rPr>
        <w:t>Контроль  за</w:t>
      </w:r>
      <w:proofErr w:type="gramEnd"/>
      <w:r w:rsidRPr="009F6449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220E77" w:rsidRPr="009F6449" w:rsidRDefault="00220E77" w:rsidP="00220E77">
      <w:pPr>
        <w:ind w:right="-1" w:firstLine="708"/>
        <w:jc w:val="both"/>
        <w:rPr>
          <w:spacing w:val="-6"/>
          <w:sz w:val="28"/>
          <w:szCs w:val="28"/>
        </w:rPr>
      </w:pPr>
      <w:r w:rsidRPr="009F6449">
        <w:rPr>
          <w:spacing w:val="-6"/>
          <w:sz w:val="28"/>
          <w:szCs w:val="28"/>
        </w:rPr>
        <w:t>2. Настоящее постановление вступает в силу со дня его подписания.</w:t>
      </w:r>
    </w:p>
    <w:p w:rsidR="00220E77" w:rsidRPr="00220E77" w:rsidRDefault="00220E77" w:rsidP="00220E77">
      <w:pPr>
        <w:ind w:right="-1" w:firstLine="709"/>
        <w:jc w:val="both"/>
      </w:pPr>
      <w:r w:rsidRPr="00220E77">
        <w:t xml:space="preserve">3. </w:t>
      </w:r>
      <w:proofErr w:type="gramStart"/>
      <w:r w:rsidRPr="00220E77">
        <w:t>Контроль за</w:t>
      </w:r>
      <w:proofErr w:type="gramEnd"/>
      <w:r w:rsidRPr="00220E77">
        <w:t xml:space="preserve"> исполнением настоящего постановления  оставляю за собой.</w:t>
      </w:r>
    </w:p>
    <w:p w:rsidR="00C408AA" w:rsidRPr="00220E77" w:rsidRDefault="00C408AA" w:rsidP="00C408AA">
      <w:pPr>
        <w:pStyle w:val="ab"/>
        <w:tabs>
          <w:tab w:val="left" w:pos="708"/>
        </w:tabs>
        <w:jc w:val="both"/>
        <w:rPr>
          <w:sz w:val="24"/>
        </w:rPr>
      </w:pPr>
    </w:p>
    <w:p w:rsidR="00C139CB" w:rsidRPr="00220E77" w:rsidRDefault="00C139CB" w:rsidP="00C408AA">
      <w:pPr>
        <w:pStyle w:val="ab"/>
        <w:tabs>
          <w:tab w:val="left" w:pos="708"/>
        </w:tabs>
        <w:jc w:val="both"/>
        <w:rPr>
          <w:sz w:val="24"/>
        </w:rPr>
      </w:pPr>
    </w:p>
    <w:p w:rsidR="00C408AA" w:rsidRPr="009F6449" w:rsidRDefault="00C408AA" w:rsidP="00C408AA">
      <w:pPr>
        <w:pStyle w:val="ab"/>
        <w:tabs>
          <w:tab w:val="left" w:pos="708"/>
        </w:tabs>
        <w:jc w:val="both"/>
        <w:rPr>
          <w:b/>
          <w:szCs w:val="28"/>
        </w:rPr>
      </w:pPr>
      <w:r w:rsidRPr="009F6449">
        <w:rPr>
          <w:b/>
          <w:szCs w:val="28"/>
        </w:rPr>
        <w:t xml:space="preserve">Глава сельского поселения     </w:t>
      </w:r>
      <w:r w:rsidR="009F6449">
        <w:rPr>
          <w:b/>
          <w:szCs w:val="28"/>
        </w:rPr>
        <w:t xml:space="preserve"> </w:t>
      </w:r>
      <w:r w:rsidRPr="009F6449">
        <w:rPr>
          <w:b/>
          <w:szCs w:val="28"/>
        </w:rPr>
        <w:t xml:space="preserve">                                                       А.И. Ишалин</w:t>
      </w:r>
      <w:r w:rsidRPr="009F6449">
        <w:rPr>
          <w:b/>
          <w:szCs w:val="28"/>
        </w:rPr>
        <w:tab/>
        <w:t xml:space="preserve">                                                                              </w:t>
      </w:r>
      <w:r w:rsidRPr="009F6449">
        <w:rPr>
          <w:b/>
          <w:szCs w:val="28"/>
        </w:rPr>
        <w:tab/>
        <w:t xml:space="preserve">   </w:t>
      </w:r>
    </w:p>
    <w:p w:rsidR="00C139CB" w:rsidRPr="00C408AA" w:rsidRDefault="00C139CB" w:rsidP="00C408AA">
      <w:pPr>
        <w:pStyle w:val="ab"/>
        <w:tabs>
          <w:tab w:val="left" w:pos="708"/>
        </w:tabs>
        <w:jc w:val="both"/>
        <w:rPr>
          <w:b/>
          <w:sz w:val="24"/>
        </w:rPr>
      </w:pPr>
    </w:p>
    <w:p w:rsidR="009F6449" w:rsidRDefault="009F6449" w:rsidP="009F6449">
      <w:pPr>
        <w:rPr>
          <w:b/>
        </w:rPr>
      </w:pPr>
    </w:p>
    <w:p w:rsidR="009F6449" w:rsidRDefault="009F6449" w:rsidP="009F6449">
      <w:pPr>
        <w:rPr>
          <w:b/>
        </w:rPr>
      </w:pPr>
    </w:p>
    <w:p w:rsidR="009F6449" w:rsidRDefault="009F6449" w:rsidP="009F6449">
      <w:pPr>
        <w:rPr>
          <w:b/>
        </w:rPr>
      </w:pPr>
      <w:r>
        <w:rPr>
          <w:b/>
        </w:rPr>
        <w:t>с. Маядык</w:t>
      </w:r>
    </w:p>
    <w:p w:rsidR="009F6449" w:rsidRDefault="009F6449" w:rsidP="009F6449">
      <w:pPr>
        <w:rPr>
          <w:b/>
        </w:rPr>
      </w:pPr>
      <w:r>
        <w:rPr>
          <w:b/>
        </w:rPr>
        <w:t>12 июля 2022 года</w:t>
      </w:r>
    </w:p>
    <w:p w:rsidR="009F6449" w:rsidRDefault="009F6449" w:rsidP="009F6449">
      <w:pPr>
        <w:rPr>
          <w:b/>
        </w:rPr>
      </w:pPr>
      <w:r>
        <w:rPr>
          <w:b/>
        </w:rPr>
        <w:t>№7/3</w:t>
      </w:r>
    </w:p>
    <w:p w:rsidR="009F6449" w:rsidRDefault="009F6449" w:rsidP="009F6449">
      <w:pPr>
        <w:rPr>
          <w:b/>
        </w:rPr>
      </w:pPr>
    </w:p>
    <w:p w:rsidR="009F6449" w:rsidRDefault="009F6449" w:rsidP="009F6449">
      <w:pPr>
        <w:rPr>
          <w:b/>
        </w:rPr>
      </w:pPr>
    </w:p>
    <w:p w:rsidR="009F6449" w:rsidRDefault="009F6449" w:rsidP="009F6449">
      <w:pPr>
        <w:rPr>
          <w:b/>
        </w:rPr>
      </w:pPr>
    </w:p>
    <w:p w:rsidR="00C139CB" w:rsidRDefault="00C139CB" w:rsidP="00C139CB"/>
    <w:p w:rsidR="00220E77" w:rsidRPr="00C408AA" w:rsidRDefault="00220E77" w:rsidP="00220E77">
      <w:pPr>
        <w:pStyle w:val="ab"/>
        <w:tabs>
          <w:tab w:val="left" w:pos="708"/>
        </w:tabs>
        <w:ind w:left="5103"/>
        <w:rPr>
          <w:sz w:val="24"/>
        </w:rPr>
      </w:pPr>
      <w:proofErr w:type="gramStart"/>
      <w:r w:rsidRPr="00C408AA">
        <w:rPr>
          <w:sz w:val="24"/>
        </w:rPr>
        <w:lastRenderedPageBreak/>
        <w:t>Утвержден</w:t>
      </w:r>
      <w:proofErr w:type="gramEnd"/>
      <w:r w:rsidRPr="00C408AA">
        <w:rPr>
          <w:sz w:val="24"/>
        </w:rPr>
        <w:t xml:space="preserve"> постановлением</w:t>
      </w:r>
    </w:p>
    <w:p w:rsidR="00220E77" w:rsidRPr="00C408AA" w:rsidRDefault="00220E77" w:rsidP="00220E77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C408AA">
        <w:rPr>
          <w:rFonts w:ascii="Times New Roman" w:hAnsi="Times New Roman" w:cs="Times New Roman"/>
          <w:sz w:val="24"/>
          <w:szCs w:val="24"/>
        </w:rPr>
        <w:t xml:space="preserve">Главы сельского поселения Маядыковский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408AA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Дюртюлинский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0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7/</w:t>
      </w:r>
      <w:r w:rsidR="009F6449">
        <w:rPr>
          <w:rFonts w:ascii="Times New Roman" w:hAnsi="Times New Roman" w:cs="Times New Roman"/>
          <w:sz w:val="24"/>
          <w:szCs w:val="24"/>
        </w:rPr>
        <w:t>3</w:t>
      </w:r>
      <w:r w:rsidRPr="00C408A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12 июля </w:t>
      </w:r>
      <w:r w:rsidRPr="00C408A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08AA">
        <w:rPr>
          <w:rFonts w:ascii="Times New Roman" w:hAnsi="Times New Roman" w:cs="Times New Roman"/>
          <w:sz w:val="24"/>
          <w:szCs w:val="24"/>
        </w:rPr>
        <w:t>г.</w:t>
      </w:r>
    </w:p>
    <w:p w:rsidR="00220E77" w:rsidRDefault="00220E77" w:rsidP="00220E77">
      <w:pPr>
        <w:jc w:val="center"/>
        <w:rPr>
          <w:snapToGrid w:val="0"/>
          <w:spacing w:val="-6"/>
          <w:szCs w:val="28"/>
        </w:rPr>
      </w:pPr>
    </w:p>
    <w:p w:rsidR="00220E77" w:rsidRPr="00D662F8" w:rsidRDefault="00220E77" w:rsidP="00220E77">
      <w:pPr>
        <w:jc w:val="center"/>
        <w:rPr>
          <w:snapToGrid w:val="0"/>
          <w:spacing w:val="-6"/>
          <w:szCs w:val="28"/>
        </w:rPr>
      </w:pPr>
    </w:p>
    <w:p w:rsidR="009F6449" w:rsidRPr="00EC7155" w:rsidRDefault="009F6449" w:rsidP="009F6449">
      <w:pPr>
        <w:jc w:val="both"/>
        <w:textAlignment w:val="baseline"/>
        <w:rPr>
          <w:b/>
          <w:bCs/>
          <w:sz w:val="28"/>
          <w:szCs w:val="28"/>
        </w:rPr>
      </w:pPr>
      <w:r w:rsidRPr="00EC7155">
        <w:rPr>
          <w:b/>
          <w:bCs/>
          <w:sz w:val="20"/>
          <w:szCs w:val="20"/>
        </w:rPr>
        <w:t xml:space="preserve">                                                                                    </w:t>
      </w:r>
      <w:r w:rsidRPr="00EC7155">
        <w:rPr>
          <w:b/>
          <w:bCs/>
          <w:sz w:val="28"/>
          <w:szCs w:val="28"/>
        </w:rPr>
        <w:t>Порядок</w:t>
      </w:r>
    </w:p>
    <w:p w:rsidR="009F6449" w:rsidRPr="00EC7155" w:rsidRDefault="009F6449" w:rsidP="009F6449">
      <w:pPr>
        <w:jc w:val="center"/>
        <w:textAlignment w:val="baseline"/>
        <w:rPr>
          <w:b/>
          <w:sz w:val="28"/>
          <w:szCs w:val="28"/>
        </w:rPr>
      </w:pPr>
      <w:r w:rsidRPr="00EC7155">
        <w:rPr>
          <w:b/>
          <w:sz w:val="28"/>
          <w:szCs w:val="28"/>
        </w:rPr>
        <w:t>осуществления бюджетных инвестиций в объекты муниципальной собственности сельского поселения Маядыковский сельсовет муниципального района Дюртюлинский район Республики Башкортостан</w:t>
      </w:r>
    </w:p>
    <w:p w:rsidR="009F6449" w:rsidRPr="00EC7155" w:rsidRDefault="009F6449" w:rsidP="009F6449">
      <w:pPr>
        <w:spacing w:after="150"/>
        <w:jc w:val="both"/>
        <w:textAlignment w:val="baseline"/>
        <w:rPr>
          <w:b/>
          <w:bCs/>
          <w:sz w:val="20"/>
          <w:szCs w:val="20"/>
        </w:rPr>
      </w:pPr>
    </w:p>
    <w:p w:rsidR="009F6449" w:rsidRPr="00EC7155" w:rsidRDefault="009F6449" w:rsidP="009F6449">
      <w:pPr>
        <w:spacing w:after="150"/>
        <w:jc w:val="both"/>
        <w:textAlignment w:val="baseline"/>
        <w:rPr>
          <w:b/>
          <w:bCs/>
          <w:sz w:val="28"/>
          <w:szCs w:val="28"/>
        </w:rPr>
      </w:pPr>
      <w:bookmarkStart w:id="0" w:name="_GoBack"/>
      <w:bookmarkEnd w:id="0"/>
      <w:r w:rsidRPr="00EC7155">
        <w:rPr>
          <w:b/>
          <w:bCs/>
          <w:sz w:val="28"/>
          <w:szCs w:val="28"/>
        </w:rPr>
        <w:t xml:space="preserve">                                           I. Общие положения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1. </w:t>
      </w:r>
      <w:proofErr w:type="gramStart"/>
      <w:r w:rsidRPr="00EC7155">
        <w:rPr>
          <w:sz w:val="28"/>
          <w:szCs w:val="28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Маядыковский сельсовет муниципального района Дюртюлинский район Республики Башкортостан или на приобретение объектов недвижимого имущества в муниципальную собственность сельского поселения Маядыковский сельсовет муниципального района Дюртюлинский район Республики Башкортостан за счет средств бюджета муниципального района Дюртюлинский район Республики Башкортостан (далее - бюджетные инвестиции), в</w:t>
      </w:r>
      <w:proofErr w:type="gramEnd"/>
      <w:r w:rsidRPr="00EC7155">
        <w:rPr>
          <w:sz w:val="28"/>
          <w:szCs w:val="28"/>
        </w:rPr>
        <w:t xml:space="preserve"> </w:t>
      </w:r>
      <w:proofErr w:type="gramStart"/>
      <w:r w:rsidRPr="00EC7155">
        <w:rPr>
          <w:sz w:val="28"/>
          <w:szCs w:val="28"/>
        </w:rPr>
        <w:t>том числе условия передачи администрацией сельского поселения Маядыковский сельсовет муниципального района Дюртюлинский район Республики Башкортостан (далее – администрация сельского поселения Маядыковский сельсовет муниципального района Дюртюлинский район Республики Башкортостан), муниципальным бюджетным и автономным учреждениям сельского поселения Маядыковский сельсовет муниципального района Дюртюлинский район Республики Башкортостан (далее – муниципальные учреждения), в отношении которых администрация сельского поселения Маядыковский сельсовет муниципального района Дюртюлинский район Республики Башкортостан осуществляет</w:t>
      </w:r>
      <w:proofErr w:type="gramEnd"/>
      <w:r w:rsidRPr="00EC7155">
        <w:rPr>
          <w:sz w:val="28"/>
          <w:szCs w:val="28"/>
        </w:rPr>
        <w:t xml:space="preserve"> </w:t>
      </w:r>
      <w:proofErr w:type="gramStart"/>
      <w:r w:rsidRPr="00EC7155">
        <w:rPr>
          <w:sz w:val="28"/>
          <w:szCs w:val="28"/>
        </w:rPr>
        <w:t>функции и полномочия учредителя, муниципальным унитарным предприятиям сельского поселения Маядыковский сельсовет муниципального района Дюртюлинский район Республики Башкортостан (далее – муниципальные предприятия), в отношении которых администрация сельского поселения Маядыковский сельсовет муниципального района  Дюртюлинский район Республики Башкортостан осуществляет права собственника имущества муниципального района Дюртюлинский район Республики Башкортостан, полномочия муниципального заказчика по заключению и исполнению от имени сельского поселения Маядыковский сельсовет  муниципального района Дюртюлинский</w:t>
      </w:r>
      <w:proofErr w:type="gramEnd"/>
      <w:r w:rsidRPr="00EC7155">
        <w:rPr>
          <w:sz w:val="28"/>
          <w:szCs w:val="28"/>
        </w:rPr>
        <w:t xml:space="preserve"> район Республики Башкортостан муниципальных контрактов от лица указанных органов в соответствии с настоящим Порядком, а также порядок заключения соглашений о передаче указанных полномочий. 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C7155">
        <w:rPr>
          <w:sz w:val="28"/>
          <w:szCs w:val="28"/>
        </w:rPr>
        <w:t>2. Осуществление бюджетных инвестиций в ходе исполнения бюджета муниципального района Дюртюлинский район Республики Башкортостан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 xml:space="preserve">  </w:t>
      </w:r>
      <w:proofErr w:type="gramStart"/>
      <w:r w:rsidRPr="00EC7155">
        <w:rPr>
          <w:sz w:val="28"/>
          <w:szCs w:val="28"/>
        </w:rPr>
        <w:t>При исполнении бюджета сельского поселения Маядыковский сельсовет муниципального района Дюртюлинский район Республики Башкортостан допускается предоставление бюджетных инвестиций в объекты муниципальной собственности сельского поселения Маядыковский сельсовет муниципального района Дюртюлинский район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</w:t>
      </w:r>
      <w:proofErr w:type="gramEnd"/>
      <w:r w:rsidRPr="00EC7155">
        <w:rPr>
          <w:sz w:val="28"/>
          <w:szCs w:val="28"/>
        </w:rPr>
        <w:t xml:space="preserve"> </w:t>
      </w:r>
      <w:proofErr w:type="gramStart"/>
      <w:r w:rsidRPr="00EC7155">
        <w:rPr>
          <w:sz w:val="28"/>
          <w:szCs w:val="28"/>
        </w:rPr>
        <w:t>предприятия, являющихся получателями субсидий, на муниципальное казенное учреждение сельского поселения Маядыковский сельсовет муниципального района Дюртюлинский район 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</w:t>
      </w:r>
      <w:proofErr w:type="gramEnd"/>
      <w:r w:rsidRPr="00EC7155">
        <w:rPr>
          <w:sz w:val="28"/>
          <w:szCs w:val="28"/>
        </w:rPr>
        <w:t xml:space="preserve"> казенное учреждение сельского поселения Маядыковский сельсовет муниципального района Дюртюлинский район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3.  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муниципального района Дюртюлинский район Республики Башкортостан. 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4. </w:t>
      </w:r>
      <w:proofErr w:type="gramStart"/>
      <w:r w:rsidRPr="00EC7155">
        <w:rPr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Маядыковский сельсовет муниципального района Дюртюлинский район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увеличением стоимости основных средств, находящихся на праве оперативного управления</w:t>
      </w:r>
      <w:proofErr w:type="gramEnd"/>
      <w:r w:rsidRPr="00EC7155">
        <w:rPr>
          <w:sz w:val="28"/>
          <w:szCs w:val="28"/>
        </w:rPr>
        <w:t xml:space="preserve"> </w:t>
      </w:r>
      <w:proofErr w:type="gramStart"/>
      <w:r w:rsidRPr="00EC7155">
        <w:rPr>
          <w:sz w:val="28"/>
          <w:szCs w:val="28"/>
        </w:rPr>
        <w:t xml:space="preserve">у муниципального учреждений либо на праве хозяйственного ведения у муниципального предприятий, а также уставного фонда указанных муниципальных предприятий, основанных на праве хозяйственного ведения, либо включаются в состав казны  сельского поселения Маядыковский </w:t>
      </w:r>
      <w:r w:rsidRPr="00EC7155">
        <w:rPr>
          <w:sz w:val="28"/>
          <w:szCs w:val="28"/>
        </w:rPr>
        <w:lastRenderedPageBreak/>
        <w:t>сельсовет муниципального района Дюртюлинский район Республики Башкортостан.</w:t>
      </w:r>
      <w:proofErr w:type="gramEnd"/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5. </w:t>
      </w:r>
      <w:proofErr w:type="gramStart"/>
      <w:r w:rsidRPr="00EC7155">
        <w:rPr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 сельского поселения Маядыковский сельсовет муниципального района Дюртюлинский район Республики Башкортостан, необходимого для составления в установленном порядке кассового плана исполнения бюджета сельского поселения Маядыковский сельсовет муниципального</w:t>
      </w:r>
      <w:proofErr w:type="gramEnd"/>
      <w:r w:rsidRPr="00EC7155">
        <w:rPr>
          <w:sz w:val="28"/>
          <w:szCs w:val="28"/>
        </w:rPr>
        <w:t xml:space="preserve"> района Дюртюлинский район  Республики Башкортостан.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</w:p>
    <w:p w:rsidR="009F6449" w:rsidRPr="00EC7155" w:rsidRDefault="009F6449" w:rsidP="009F6449">
      <w:pPr>
        <w:spacing w:after="150"/>
        <w:jc w:val="both"/>
        <w:textAlignment w:val="baseline"/>
        <w:rPr>
          <w:b/>
          <w:bCs/>
          <w:sz w:val="28"/>
          <w:szCs w:val="28"/>
        </w:rPr>
      </w:pPr>
      <w:r w:rsidRPr="00EC7155">
        <w:rPr>
          <w:b/>
          <w:bCs/>
          <w:sz w:val="28"/>
          <w:szCs w:val="28"/>
        </w:rPr>
        <w:t xml:space="preserve">                       II. Осуществление бюджетных инвестиций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а) муниципальными заказчиками, являющимися получателями средств бюджета сельского поселения Маядыковский сельсовет муниципального района Дюртюлинский район Республики Башкортостан;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EC7155">
        <w:rPr>
          <w:sz w:val="28"/>
          <w:szCs w:val="28"/>
        </w:rPr>
        <w:t>б) муниципальными учреждениями и муниципальными предприятиями, которым администрация  сельского поселения Маядыковский сельсовет муниципального района Дюртюлинский район Республики Башкортостан,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сельского поселения Маядыковский сельсовет муниципального района Дюртюлинский район Республики Башкортостан муниципальных контрактов.</w:t>
      </w:r>
      <w:proofErr w:type="gramEnd"/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7. </w:t>
      </w:r>
      <w:proofErr w:type="gramStart"/>
      <w:r w:rsidRPr="00EC7155">
        <w:rPr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 Маядыковский сельсовет муниципального района Дюртюлинский район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  администрации  сельского поселения Маядыковский сельсовет муниципального района, на срок, превышающий срок</w:t>
      </w:r>
      <w:proofErr w:type="gramEnd"/>
      <w:r w:rsidRPr="00EC7155">
        <w:rPr>
          <w:sz w:val="28"/>
          <w:szCs w:val="28"/>
        </w:rPr>
        <w:t xml:space="preserve"> действия утвержденных ему лимитов бюджетных обязательств.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8. </w:t>
      </w:r>
      <w:proofErr w:type="gramStart"/>
      <w:r w:rsidRPr="00EC7155">
        <w:rPr>
          <w:sz w:val="28"/>
          <w:szCs w:val="28"/>
        </w:rPr>
        <w:t xml:space="preserve">В целях осуществления бюджетных инвестиций в соответствии с подпунктом "б" пункта 6 настоящего Порядка администрацией  сельского поселения Маядыковский сельсовет муниципального района Дюртюлинский район Республики Башкортостан заключаются с муниципальными </w:t>
      </w:r>
      <w:r w:rsidRPr="00EC7155">
        <w:rPr>
          <w:sz w:val="28"/>
          <w:szCs w:val="28"/>
        </w:rPr>
        <w:lastRenderedPageBreak/>
        <w:t>учреждениями и муниципальными предприятиями соглашения о передаче полномочий муниципального заказчика по заключению и исполнению от имени сельского поселения Маядыковский сельсовет муниципального района Дюртюлинский район Республики Башкортостан муниципальных контрактов от лица администрации сельского</w:t>
      </w:r>
      <w:proofErr w:type="gramEnd"/>
      <w:r w:rsidRPr="00EC7155">
        <w:rPr>
          <w:sz w:val="28"/>
          <w:szCs w:val="28"/>
        </w:rPr>
        <w:t xml:space="preserve"> поселения Маядыковский сельсовет муниципального района Дюртюлинский район Республики Башкортостан (далее - соглашение о передаче полномочий).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>9. Соглашение о передаче полномочий может быть заключено в отношении нескольких объектов и должно содержать в том числе: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proofErr w:type="gramStart"/>
      <w:r w:rsidRPr="00EC7155">
        <w:rPr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</w:t>
      </w:r>
      <w:proofErr w:type="gramEnd"/>
      <w:r w:rsidRPr="00EC7155">
        <w:rPr>
          <w:sz w:val="28"/>
          <w:szCs w:val="28"/>
        </w:rPr>
        <w:t xml:space="preserve"> администрации  сельского поселения Маядыковский сельсовет муниципального района Дюртюлинский район Республики Башкортостан;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б) положения, устанавливающие права и обязанности муниципальных учреждений и муниципальных предприятий по заключению и исполнению от имени сельского поселения Маядыковский сельсовет муниципального района Дюртюлинский район Республики Башкортостан от лица администрации муниципального района муниципальных контрактов;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г) положения, устанавливающее право администрации муниципального района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д)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муниципального района.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>10.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  Маядыковский сельсовет муниципального района Дюртюлинский район Республики Башкортостан.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11. Для подтверждения денежных обязательств по бюджетным инвестициям в объекты муниципальной собственности муниципальные заказчики представляют в администрацию сельского поселения Маядыковский сельсовет муниципального района Дюртюлинский район Республики </w:t>
      </w:r>
      <w:r w:rsidRPr="00EC7155">
        <w:rPr>
          <w:sz w:val="28"/>
          <w:szCs w:val="28"/>
        </w:rPr>
        <w:lastRenderedPageBreak/>
        <w:t>Башкортостан документы согласно перечню, утвержденному постановлением администрации  сельского поселения Маядыковский сельсовет муниципального района Дюртюлинский район Республики Башкортостан.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 xml:space="preserve">12. </w:t>
      </w:r>
      <w:proofErr w:type="gramStart"/>
      <w:r w:rsidRPr="00EC7155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для исполнения бюджета сельского поселения Маядыковский сельсовет муниципального района Дюртюлинский район Республики Башкортостан, и отражаются на открытых в администрации сельского поселения _ Маядыковский сельсовет муниципального района Дюртюлинский район Республики Башкортостан в порядке, установленном администрацией сельского поселения Маядыковский сельсовет муниципального района, лицевых счетах:</w:t>
      </w:r>
      <w:proofErr w:type="gramEnd"/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EC7155">
        <w:rPr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Маядыковский сельсовет муниципального района Дюртюлинский район Республики Башкортостан муниципальных контрактов муниципальными учреждениями и муниципальными предприятиями от имени администрации  сельского поселения Маядыковский сельсовет  муниципального района Дюртюлинский район Республики Башкортостан.</w:t>
      </w:r>
    </w:p>
    <w:p w:rsidR="009F6449" w:rsidRPr="00EC7155" w:rsidRDefault="009F6449" w:rsidP="009F6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7155">
        <w:rPr>
          <w:sz w:val="28"/>
          <w:szCs w:val="28"/>
        </w:rPr>
        <w:t>13.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p w:rsidR="00220E77" w:rsidRDefault="00220E77" w:rsidP="00220E7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</w:p>
    <w:sectPr w:rsidR="00220E77" w:rsidSect="00C13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47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7F" w:rsidRDefault="00CE627F">
      <w:r>
        <w:separator/>
      </w:r>
    </w:p>
  </w:endnote>
  <w:endnote w:type="continuationSeparator" w:id="0">
    <w:p w:rsidR="00CE627F" w:rsidRDefault="00CE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1" w:rsidRDefault="00D7501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1" w:rsidRDefault="00D7501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1" w:rsidRDefault="00D750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7F" w:rsidRDefault="00CE627F">
      <w:r>
        <w:separator/>
      </w:r>
    </w:p>
  </w:footnote>
  <w:footnote w:type="continuationSeparator" w:id="0">
    <w:p w:rsidR="00CE627F" w:rsidRDefault="00CE6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FC" w:rsidRDefault="00143AB9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12FC" w:rsidRDefault="00CE62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FC" w:rsidRPr="000979F1" w:rsidRDefault="00CE627F">
    <w:pPr>
      <w:pStyle w:val="ab"/>
      <w:jc w:val="center"/>
    </w:pPr>
  </w:p>
  <w:p w:rsidR="00B512FC" w:rsidRDefault="00CE627F" w:rsidP="00B512FC">
    <w:pPr>
      <w:pStyle w:val="ab"/>
      <w:tabs>
        <w:tab w:val="left" w:pos="2076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11" w:rsidRDefault="00D7501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5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9"/>
  </w:num>
  <w:num w:numId="14">
    <w:abstractNumId w:val="0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4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00CBF"/>
    <w:rsid w:val="00014071"/>
    <w:rsid w:val="00014F50"/>
    <w:rsid w:val="00024056"/>
    <w:rsid w:val="00024690"/>
    <w:rsid w:val="00027267"/>
    <w:rsid w:val="00035163"/>
    <w:rsid w:val="00036982"/>
    <w:rsid w:val="00037CF0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00AC"/>
    <w:rsid w:val="00116C3F"/>
    <w:rsid w:val="00143AB9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0E77"/>
    <w:rsid w:val="00227A08"/>
    <w:rsid w:val="002338C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027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415BB5"/>
    <w:rsid w:val="00447DE4"/>
    <w:rsid w:val="004504F7"/>
    <w:rsid w:val="00461D60"/>
    <w:rsid w:val="0046479A"/>
    <w:rsid w:val="0046486D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2A74"/>
    <w:rsid w:val="00667DF4"/>
    <w:rsid w:val="006817A2"/>
    <w:rsid w:val="006943E6"/>
    <w:rsid w:val="00695396"/>
    <w:rsid w:val="00695AF4"/>
    <w:rsid w:val="00696970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17569"/>
    <w:rsid w:val="00723388"/>
    <w:rsid w:val="0072775A"/>
    <w:rsid w:val="00751196"/>
    <w:rsid w:val="007578C9"/>
    <w:rsid w:val="00763384"/>
    <w:rsid w:val="00785D54"/>
    <w:rsid w:val="0078643F"/>
    <w:rsid w:val="00792E01"/>
    <w:rsid w:val="007D0302"/>
    <w:rsid w:val="007D0882"/>
    <w:rsid w:val="007D2E02"/>
    <w:rsid w:val="007F6013"/>
    <w:rsid w:val="0080306F"/>
    <w:rsid w:val="008053A7"/>
    <w:rsid w:val="00805744"/>
    <w:rsid w:val="00805931"/>
    <w:rsid w:val="0081060E"/>
    <w:rsid w:val="00817460"/>
    <w:rsid w:val="00834241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9F6449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13E41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39CB"/>
    <w:rsid w:val="00C17083"/>
    <w:rsid w:val="00C20453"/>
    <w:rsid w:val="00C3686A"/>
    <w:rsid w:val="00C37881"/>
    <w:rsid w:val="00C408AA"/>
    <w:rsid w:val="00C41D11"/>
    <w:rsid w:val="00C547B7"/>
    <w:rsid w:val="00C56021"/>
    <w:rsid w:val="00C56D51"/>
    <w:rsid w:val="00C57DD6"/>
    <w:rsid w:val="00C7177A"/>
    <w:rsid w:val="00C73D3F"/>
    <w:rsid w:val="00CA00C1"/>
    <w:rsid w:val="00CA0406"/>
    <w:rsid w:val="00CA4D61"/>
    <w:rsid w:val="00CB253B"/>
    <w:rsid w:val="00CB6665"/>
    <w:rsid w:val="00CB7BE3"/>
    <w:rsid w:val="00CC662A"/>
    <w:rsid w:val="00CD0027"/>
    <w:rsid w:val="00CE589E"/>
    <w:rsid w:val="00CE627F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75011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262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143AB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43A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3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143AB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143A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3A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143AB9"/>
    <w:rPr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3A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3">
    <w:name w:val="Основной текст2"/>
    <w:basedOn w:val="a"/>
    <w:rsid w:val="00143AB9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character" w:styleId="ad">
    <w:name w:val="page number"/>
    <w:rsid w:val="00143AB9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75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5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43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143AB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143A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3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143AB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143A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43AB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143AB9"/>
    <w:rPr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3A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paragraph" w:customStyle="1" w:styleId="23">
    <w:name w:val="Основной текст2"/>
    <w:basedOn w:val="a"/>
    <w:rsid w:val="00143AB9"/>
    <w:pPr>
      <w:widowControl w:val="0"/>
      <w:shd w:val="clear" w:color="auto" w:fill="FFFFFF"/>
      <w:spacing w:before="1200" w:after="1200" w:line="300" w:lineRule="exact"/>
      <w:jc w:val="center"/>
    </w:pPr>
    <w:rPr>
      <w:sz w:val="26"/>
      <w:szCs w:val="26"/>
    </w:rPr>
  </w:style>
  <w:style w:type="character" w:styleId="ad">
    <w:name w:val="page number"/>
    <w:rsid w:val="00143AB9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750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5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98CD-89ED-4209-9AED-DF9EA91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18</cp:revision>
  <cp:lastPrinted>2022-07-12T06:18:00Z</cp:lastPrinted>
  <dcterms:created xsi:type="dcterms:W3CDTF">2022-06-22T04:39:00Z</dcterms:created>
  <dcterms:modified xsi:type="dcterms:W3CDTF">2022-07-12T06:18:00Z</dcterms:modified>
</cp:coreProperties>
</file>